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60C9E" w14:textId="6BD96CC5" w:rsidR="007B5706" w:rsidRPr="007B5706" w:rsidRDefault="007B5706" w:rsidP="007B5706">
      <w:pPr>
        <w:jc w:val="center"/>
        <w:rPr>
          <w:b/>
        </w:rPr>
      </w:pPr>
      <w:r w:rsidRPr="007B5706">
        <w:rPr>
          <w:b/>
        </w:rPr>
        <w:t>LIMITS – Calculator Exploration</w:t>
      </w:r>
    </w:p>
    <w:p w14:paraId="796EDC31" w14:textId="453A31C4" w:rsidR="007B5706" w:rsidRDefault="007B5706">
      <w:pPr>
        <w:rPr>
          <w:u w:val="single"/>
        </w:rPr>
      </w:pPr>
      <w:r w:rsidRPr="007B5706">
        <w:rPr>
          <w:u w:val="single"/>
        </w:rPr>
        <w:t>Introduction</w:t>
      </w:r>
    </w:p>
    <w:p w14:paraId="64940C7C" w14:textId="77777777" w:rsidR="007B5706" w:rsidRPr="007B5706" w:rsidRDefault="007B5706">
      <w:pPr>
        <w:rPr>
          <w:u w:val="single"/>
        </w:rPr>
      </w:pPr>
    </w:p>
    <w:p w14:paraId="0F2EB748" w14:textId="5B5FFD1B" w:rsidR="007B5706" w:rsidRDefault="007B5706">
      <w:pPr>
        <w:rPr>
          <w:b/>
        </w:rPr>
      </w:pPr>
      <w:r>
        <w:t xml:space="preserve">On the </w:t>
      </w:r>
      <w:r w:rsidRPr="007B5706">
        <w:rPr>
          <w:i/>
        </w:rPr>
        <w:t>TI-84 Plus</w:t>
      </w:r>
      <w:r>
        <w:t xml:space="preserve">, input the following function into </w:t>
      </w:r>
      <w:r w:rsidRPr="007B5706">
        <w:rPr>
          <w:b/>
        </w:rPr>
        <w:t>Y</w:t>
      </w:r>
      <w:r w:rsidRPr="007B5706">
        <w:rPr>
          <w:b/>
          <w:vertAlign w:val="subscript"/>
        </w:rPr>
        <w:t>1</w:t>
      </w:r>
      <w:r w:rsidRPr="007B5706">
        <w:rPr>
          <w:b/>
        </w:rPr>
        <w:t xml:space="preserve"> = </w:t>
      </w:r>
    </w:p>
    <w:p w14:paraId="0C7DE342" w14:textId="720B0CF8" w:rsidR="007B5706" w:rsidRDefault="007B5706">
      <w:pPr>
        <w:rPr>
          <w:b/>
        </w:rPr>
      </w:pPr>
      <w:r>
        <w:rPr>
          <w:b/>
        </w:rPr>
        <w:tab/>
      </w:r>
      <w:r>
        <w:rPr>
          <w:b/>
        </w:rPr>
        <w:tab/>
        <w:t>X</w:t>
      </w:r>
      <w:r w:rsidRPr="007B5706">
        <w:rPr>
          <w:b/>
          <w:vertAlign w:val="superscript"/>
        </w:rPr>
        <w:t>2</w:t>
      </w:r>
      <w:r>
        <w:rPr>
          <w:b/>
        </w:rPr>
        <w:t xml:space="preserve"> + 3x – 12</w:t>
      </w:r>
    </w:p>
    <w:p w14:paraId="5FD10DCB" w14:textId="77777777" w:rsidR="007B5706" w:rsidRDefault="007B5706"/>
    <w:p w14:paraId="5F86256F" w14:textId="3856FBB3" w:rsidR="007B5706" w:rsidRDefault="007B5706">
      <w:r>
        <w:t xml:space="preserve">And evaluate it at </w:t>
      </w:r>
      <w:r w:rsidRPr="007B5706">
        <w:rPr>
          <w:b/>
        </w:rPr>
        <w:t>x = 1, 10, 13, -2, 2.4</w:t>
      </w:r>
    </w:p>
    <w:p w14:paraId="7269CA63" w14:textId="77777777" w:rsidR="007B5706" w:rsidRPr="007B5706" w:rsidRDefault="007B5706"/>
    <w:p w14:paraId="2CFD7956" w14:textId="7E2D4B33" w:rsidR="007B5706" w:rsidRPr="007B5706" w:rsidRDefault="007B5706">
      <w:r w:rsidRPr="007B5706">
        <w:t>To evaluate this function for multiple x-values, you can use this neat trick!</w:t>
      </w:r>
    </w:p>
    <w:p w14:paraId="132499CF" w14:textId="77777777" w:rsidR="007B5706" w:rsidRDefault="007B5706">
      <w:pPr>
        <w:rPr>
          <w:b/>
        </w:rPr>
      </w:pPr>
    </w:p>
    <w:p w14:paraId="0E261B03" w14:textId="77777777" w:rsidR="007B5706" w:rsidRDefault="007B5706">
      <w:pPr>
        <w:rPr>
          <w:b/>
        </w:rPr>
      </w:pPr>
    </w:p>
    <w:p w14:paraId="2AAADBCA" w14:textId="5BA5B304" w:rsidR="007B5706" w:rsidRDefault="007B5706">
      <w:pPr>
        <w:rPr>
          <w:b/>
        </w:rPr>
      </w:pPr>
      <w:r>
        <w:rPr>
          <w:b/>
        </w:rPr>
        <w:t xml:space="preserve">Hit VARS </w:t>
      </w:r>
      <w:r w:rsidRPr="007B5706">
        <w:rPr>
          <w:b/>
        </w:rPr>
        <w:sym w:font="Wingdings" w:char="F0E0"/>
      </w:r>
      <w:r>
        <w:rPr>
          <w:b/>
        </w:rPr>
        <w:t xml:space="preserve"> Select Y-VARS </w:t>
      </w:r>
      <w:r w:rsidRPr="007B5706">
        <w:rPr>
          <w:b/>
        </w:rPr>
        <w:sym w:font="Wingdings" w:char="F0E0"/>
      </w:r>
      <w:r>
        <w:rPr>
          <w:b/>
        </w:rPr>
        <w:t xml:space="preserve"> Select Function </w:t>
      </w:r>
      <w:r w:rsidRPr="007B5706">
        <w:rPr>
          <w:b/>
        </w:rPr>
        <w:sym w:font="Wingdings" w:char="F0E0"/>
      </w:r>
      <w:r>
        <w:rPr>
          <w:b/>
        </w:rPr>
        <w:t xml:space="preserve"> Select Y</w:t>
      </w:r>
      <w:r w:rsidRPr="007B5706">
        <w:rPr>
          <w:b/>
          <w:vertAlign w:val="subscript"/>
        </w:rPr>
        <w:t>1</w:t>
      </w:r>
      <w:r>
        <w:rPr>
          <w:b/>
          <w:vertAlign w:val="subscript"/>
        </w:rPr>
        <w:t xml:space="preserve"> </w:t>
      </w:r>
    </w:p>
    <w:p w14:paraId="7ED181B5" w14:textId="77777777" w:rsidR="007B5706" w:rsidRDefault="007B5706">
      <w:pPr>
        <w:rPr>
          <w:b/>
        </w:rPr>
      </w:pPr>
    </w:p>
    <w:p w14:paraId="4669F41D" w14:textId="69C6E402" w:rsidR="007B5706" w:rsidRPr="007B5706" w:rsidRDefault="007B5706">
      <w:r>
        <w:rPr>
          <w:b/>
        </w:rPr>
        <w:t>Then enter your desired x-value in parenthesis.</w:t>
      </w:r>
    </w:p>
    <w:p w14:paraId="631518BA" w14:textId="77777777" w:rsidR="007B5706" w:rsidRDefault="007B5706"/>
    <w:p w14:paraId="66E70659" w14:textId="21B17725" w:rsidR="007B5706" w:rsidRDefault="007B5706">
      <w:proofErr w:type="gramStart"/>
      <w:r>
        <w:t>Example :</w:t>
      </w:r>
      <w:proofErr w:type="gramEnd"/>
      <w:r>
        <w:t xml:space="preserve"> Y</w:t>
      </w:r>
      <w:r w:rsidRPr="00CA17FF">
        <w:rPr>
          <w:vertAlign w:val="subscript"/>
        </w:rPr>
        <w:t>1</w:t>
      </w:r>
      <w:r>
        <w:t xml:space="preserve"> (1) = </w:t>
      </w:r>
      <w:r w:rsidR="00CA17FF">
        <w:t xml:space="preserve">-8  </w:t>
      </w:r>
      <w:r w:rsidR="00CA17FF">
        <w:tab/>
      </w:r>
      <w:r w:rsidR="00CA17FF">
        <w:tab/>
      </w:r>
      <w:r w:rsidR="00CA17FF">
        <w:tab/>
      </w:r>
      <w:r w:rsidR="00CA17FF">
        <w:tab/>
      </w:r>
      <w:r w:rsidR="00CA17FF">
        <w:tab/>
      </w:r>
      <w:r w:rsidR="00CA17FF">
        <w:tab/>
      </w:r>
      <w:r w:rsidR="00CA17FF" w:rsidRPr="00CA17FF">
        <w:rPr>
          <w:i/>
        </w:rPr>
        <w:t>Now try the others!!</w:t>
      </w:r>
    </w:p>
    <w:p w14:paraId="3FE71FD1" w14:textId="77777777" w:rsidR="007B5706" w:rsidRDefault="007B5706">
      <w:pPr>
        <w:pBdr>
          <w:bottom w:val="single" w:sz="6" w:space="1" w:color="auto"/>
        </w:pBdr>
      </w:pPr>
    </w:p>
    <w:p w14:paraId="45AF43FC" w14:textId="77777777" w:rsidR="007B5706" w:rsidRDefault="007B5706">
      <w:pPr>
        <w:pBdr>
          <w:bottom w:val="single" w:sz="6" w:space="1" w:color="auto"/>
        </w:pBdr>
      </w:pPr>
    </w:p>
    <w:p w14:paraId="1BBE366D" w14:textId="77777777" w:rsidR="007B5706" w:rsidRDefault="007B5706"/>
    <w:p w14:paraId="0E3A066C" w14:textId="1A12B24B" w:rsidR="007B5706" w:rsidRPr="007B5706" w:rsidRDefault="007B5706">
      <w:pPr>
        <w:rPr>
          <w:u w:val="single"/>
        </w:rPr>
      </w:pPr>
      <w:r w:rsidRPr="007B5706">
        <w:rPr>
          <w:u w:val="single"/>
        </w:rPr>
        <w:t>Exploration</w:t>
      </w:r>
    </w:p>
    <w:p w14:paraId="6FD00312" w14:textId="77777777" w:rsidR="007B5706" w:rsidRDefault="007B5706"/>
    <w:p w14:paraId="48DCF857" w14:textId="114234FD" w:rsidR="005834D8" w:rsidRDefault="005834D8">
      <w:r>
        <w:t>Limits are used to describe the behavior of a function’s outputs “in the neighborhood” of a number x=</w:t>
      </w:r>
      <w:r>
        <w:rPr>
          <w:i/>
          <w:iCs/>
        </w:rPr>
        <w:t>a,</w:t>
      </w:r>
      <w:r>
        <w:t xml:space="preserve"> where the function may or may not be defined. In order for the limit to exist, the function’s outputs must “approach” the </w:t>
      </w:r>
      <w:r>
        <w:rPr>
          <w:b/>
          <w:bCs/>
        </w:rPr>
        <w:t>same</w:t>
      </w:r>
      <w:r>
        <w:t xml:space="preserve"> number as you approach from the left and right of x=</w:t>
      </w:r>
      <w:r>
        <w:rPr>
          <w:i/>
          <w:iCs/>
        </w:rPr>
        <w:t>a</w:t>
      </w:r>
      <w:r>
        <w:t xml:space="preserve">. You can explore limits numerically (by looking at output values), graphically, and algebraically. </w:t>
      </w:r>
    </w:p>
    <w:p w14:paraId="602FFF30" w14:textId="77777777" w:rsidR="005834D8" w:rsidRDefault="005834D8"/>
    <w:p w14:paraId="2C5DCF9F" w14:textId="77777777" w:rsidR="005834D8" w:rsidRDefault="005834D8">
      <w:r>
        <w:t xml:space="preserve">Consider the function </w:t>
      </w:r>
      <w:r>
        <w:rPr>
          <w:position w:val="-24"/>
        </w:rPr>
        <w:object w:dxaOrig="1380" w:dyaOrig="660" w14:anchorId="17E606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3pt" o:ole="">
            <v:imagedata r:id="rId8" o:title=""/>
          </v:shape>
          <o:OLEObject Type="Embed" ProgID="Equation.3" ShapeID="_x0000_i1025" DrawAspect="Content" ObjectID="_1374495804" r:id="rId9"/>
        </w:object>
      </w:r>
      <w:r>
        <w:t xml:space="preserve">. Let’s investigate its behavior near </w:t>
      </w:r>
      <w:r>
        <w:rPr>
          <w:position w:val="-6"/>
        </w:rPr>
        <w:object w:dxaOrig="580" w:dyaOrig="279" w14:anchorId="6E91BAA5">
          <v:shape id="_x0000_i1026" type="#_x0000_t75" style="width:29pt;height:14pt" o:ole="">
            <v:imagedata r:id="rId10" o:title=""/>
          </v:shape>
          <o:OLEObject Type="Embed" ProgID="Equation.3" ShapeID="_x0000_i1026" DrawAspect="Content" ObjectID="_1374495805" r:id="rId11"/>
        </w:object>
      </w:r>
      <w:r>
        <w:t>. We need to approach 2 from the right and from the left. Compute the following:</w:t>
      </w:r>
    </w:p>
    <w:p w14:paraId="25F2D1EB" w14:textId="77777777" w:rsidR="005834D8" w:rsidRDefault="005834D8"/>
    <w:p w14:paraId="6F6BDEF6" w14:textId="77777777" w:rsidR="005834D8" w:rsidRDefault="005834D8">
      <w:r>
        <w:rPr>
          <w:position w:val="-64"/>
        </w:rPr>
        <w:object w:dxaOrig="1060" w:dyaOrig="1400" w14:anchorId="67B2427A">
          <v:shape id="_x0000_i1027" type="#_x0000_t75" style="width:53pt;height:70pt" o:ole="">
            <v:imagedata r:id="rId12" o:title=""/>
          </v:shape>
          <o:OLEObject Type="Embed" ProgID="Equation.3" ShapeID="_x0000_i1027" DrawAspect="Content" ObjectID="_1374495806" r:id="rId13"/>
        </w:object>
      </w:r>
      <w:r>
        <w:tab/>
      </w:r>
      <w:r>
        <w:tab/>
        <w:t xml:space="preserve">             </w:t>
      </w:r>
      <w:r>
        <w:rPr>
          <w:position w:val="-64"/>
        </w:rPr>
        <w:object w:dxaOrig="1040" w:dyaOrig="1400" w14:anchorId="3CAD29F2">
          <v:shape id="_x0000_i1028" type="#_x0000_t75" style="width:52pt;height:70pt" o:ole="">
            <v:imagedata r:id="rId14" o:title=""/>
          </v:shape>
          <o:OLEObject Type="Embed" ProgID="Equation.3" ShapeID="_x0000_i1028" DrawAspect="Content" ObjectID="_1374495807" r:id="rId15"/>
        </w:object>
      </w:r>
    </w:p>
    <w:p w14:paraId="18558538" w14:textId="77777777" w:rsidR="005834D8" w:rsidRDefault="005834D8"/>
    <w:p w14:paraId="23E486F1" w14:textId="77777777" w:rsidR="005834D8" w:rsidRDefault="005834D8">
      <w:r>
        <w:t xml:space="preserve">We can also gather evidence graphically by observing the behavior in the neighborhood of </w:t>
      </w:r>
      <w:r>
        <w:rPr>
          <w:position w:val="-6"/>
        </w:rPr>
        <w:object w:dxaOrig="580" w:dyaOrig="279" w14:anchorId="5A2F0AC5">
          <v:shape id="_x0000_i1029" type="#_x0000_t75" style="width:29pt;height:14pt" o:ole="">
            <v:imagedata r:id="rId16" o:title=""/>
          </v:shape>
          <o:OLEObject Type="Embed" ProgID="Equation.3" ShapeID="_x0000_i1029" DrawAspect="Content" ObjectID="_1374495808" r:id="rId17"/>
        </w:object>
      </w:r>
      <w:r>
        <w:t>.</w:t>
      </w:r>
    </w:p>
    <w:p w14:paraId="11199DFA" w14:textId="77777777" w:rsidR="005834D8" w:rsidRDefault="005834D8"/>
    <w:p w14:paraId="1ECE2BCE" w14:textId="77777777" w:rsidR="005834D8" w:rsidRDefault="005834D8">
      <w:r>
        <w:t>The limit can be computed algebraically by factoring the numerator, and reducing the expression.</w:t>
      </w:r>
    </w:p>
    <w:p w14:paraId="66734936" w14:textId="77777777" w:rsidR="005834D8" w:rsidRDefault="005834D8"/>
    <w:p w14:paraId="1FAC580B" w14:textId="77777777" w:rsidR="007B5706" w:rsidRDefault="005834D8">
      <w:r>
        <w:br w:type="page"/>
      </w:r>
    </w:p>
    <w:p w14:paraId="589729CB" w14:textId="279730F0" w:rsidR="007B5706" w:rsidRPr="007B5706" w:rsidRDefault="007B5706" w:rsidP="007B5706">
      <w:pPr>
        <w:jc w:val="center"/>
        <w:rPr>
          <w:b/>
        </w:rPr>
      </w:pPr>
      <w:r w:rsidRPr="007B5706">
        <w:rPr>
          <w:b/>
        </w:rPr>
        <w:lastRenderedPageBreak/>
        <w:t>IN YOUR PRACTICE NOTEBOOK!</w:t>
      </w:r>
    </w:p>
    <w:p w14:paraId="3A2B3B85" w14:textId="77777777" w:rsidR="007B5706" w:rsidRDefault="007B5706" w:rsidP="007B5706">
      <w:pPr>
        <w:jc w:val="center"/>
      </w:pPr>
    </w:p>
    <w:p w14:paraId="6FCC927A" w14:textId="31BA713E" w:rsidR="005834D8" w:rsidRDefault="00C05247">
      <w:r>
        <w:t xml:space="preserve">(1-12) </w:t>
      </w:r>
      <w:r w:rsidR="005834D8">
        <w:t xml:space="preserve">For each of the following, where </w:t>
      </w:r>
      <w:r w:rsidR="005834D8">
        <w:rPr>
          <w:position w:val="-20"/>
        </w:rPr>
        <w:object w:dxaOrig="880" w:dyaOrig="440" w14:anchorId="59BD09F2">
          <v:shape id="_x0000_i1030" type="#_x0000_t75" style="width:44pt;height:22pt" o:ole="">
            <v:imagedata r:id="rId18" o:title=""/>
          </v:shape>
          <o:OLEObject Type="Embed" ProgID="Equation.3" ShapeID="_x0000_i1030" DrawAspect="Content" ObjectID="_1374495809" r:id="rId19"/>
        </w:object>
      </w:r>
      <w:r>
        <w:t xml:space="preserve"> is presented:</w:t>
      </w:r>
    </w:p>
    <w:p w14:paraId="161C47D0" w14:textId="77777777" w:rsidR="005834D8" w:rsidRDefault="005834D8"/>
    <w:p w14:paraId="55FBA2D8" w14:textId="77777777" w:rsidR="005834D8" w:rsidRDefault="005834D8">
      <w:pPr>
        <w:numPr>
          <w:ilvl w:val="0"/>
          <w:numId w:val="2"/>
        </w:numPr>
      </w:pPr>
      <w:r>
        <w:t xml:space="preserve">Evaluate </w:t>
      </w:r>
      <w:r>
        <w:rPr>
          <w:position w:val="-10"/>
        </w:rPr>
        <w:object w:dxaOrig="520" w:dyaOrig="340" w14:anchorId="443375B6">
          <v:shape id="_x0000_i1031" type="#_x0000_t75" style="width:26pt;height:17pt" o:ole="">
            <v:imagedata r:id="rId20" o:title=""/>
          </v:shape>
          <o:OLEObject Type="Embed" ProgID="Equation.3" ShapeID="_x0000_i1031" DrawAspect="Content" ObjectID="_1374495810" r:id="rId21"/>
        </w:object>
      </w:r>
      <w:r>
        <w:t xml:space="preserve"> if it is defined</w:t>
      </w:r>
    </w:p>
    <w:p w14:paraId="5A04BB38" w14:textId="77777777" w:rsidR="005834D8" w:rsidRPr="00CA17FF" w:rsidRDefault="005834D8">
      <w:pPr>
        <w:numPr>
          <w:ilvl w:val="0"/>
          <w:numId w:val="2"/>
        </w:numPr>
      </w:pPr>
      <w:r>
        <w:t>Sketch the graph near x=</w:t>
      </w:r>
      <w:r>
        <w:rPr>
          <w:i/>
          <w:iCs/>
        </w:rPr>
        <w:t>a</w:t>
      </w:r>
    </w:p>
    <w:p w14:paraId="30349D0F" w14:textId="246D5568" w:rsidR="00CA17FF" w:rsidRPr="00CA17FF" w:rsidRDefault="00CA17FF">
      <w:pPr>
        <w:numPr>
          <w:ilvl w:val="0"/>
          <w:numId w:val="2"/>
        </w:numPr>
      </w:pPr>
      <w:r w:rsidRPr="00CA17FF">
        <w:rPr>
          <w:iCs/>
        </w:rPr>
        <w:t>Estimate the limit as x approaches a</w:t>
      </w:r>
      <w:r>
        <w:rPr>
          <w:iCs/>
        </w:rPr>
        <w:t xml:space="preserve"> (You may use </w:t>
      </w:r>
      <w:r w:rsidRPr="00CA17FF">
        <w:rPr>
          <w:b/>
          <w:iCs/>
        </w:rPr>
        <w:t>TRACE</w:t>
      </w:r>
      <w:r>
        <w:rPr>
          <w:iCs/>
        </w:rPr>
        <w:t>)</w:t>
      </w:r>
    </w:p>
    <w:p w14:paraId="47DDF48E" w14:textId="3CE019F6" w:rsidR="005834D8" w:rsidRDefault="005834D8" w:rsidP="00CA17FF">
      <w:bookmarkStart w:id="0" w:name="_GoBack"/>
      <w:bookmarkEnd w:id="0"/>
    </w:p>
    <w:p w14:paraId="28FBCC2C" w14:textId="77777777" w:rsidR="005834D8" w:rsidRDefault="005834D8"/>
    <w:p w14:paraId="5ED46CA1" w14:textId="77777777" w:rsidR="005834D8" w:rsidRDefault="005834D8">
      <w:r>
        <w:t xml:space="preserve">1. </w:t>
      </w:r>
      <w:r>
        <w:rPr>
          <w:position w:val="-20"/>
        </w:rPr>
        <w:object w:dxaOrig="1080" w:dyaOrig="440" w14:anchorId="6AB23D02">
          <v:shape id="_x0000_i1036" type="#_x0000_t75" style="width:54pt;height:22pt" o:ole="">
            <v:imagedata r:id="rId22" o:title=""/>
          </v:shape>
          <o:OLEObject Type="Embed" ProgID="Equation.3" ShapeID="_x0000_i1036" DrawAspect="Content" ObjectID="_1374495811" r:id="rId23"/>
        </w:object>
      </w:r>
    </w:p>
    <w:p w14:paraId="1658429E" w14:textId="77777777" w:rsidR="005834D8" w:rsidRDefault="005834D8"/>
    <w:p w14:paraId="530070FA" w14:textId="77777777" w:rsidR="005834D8" w:rsidRDefault="005834D8">
      <w:r>
        <w:t xml:space="preserve">2. </w:t>
      </w:r>
      <w:r>
        <w:rPr>
          <w:position w:val="-24"/>
        </w:rPr>
        <w:object w:dxaOrig="999" w:dyaOrig="660" w14:anchorId="52DB642C">
          <v:shape id="_x0000_i1037" type="#_x0000_t75" style="width:50pt;height:33pt" o:ole="">
            <v:imagedata r:id="rId24" o:title=""/>
          </v:shape>
          <o:OLEObject Type="Embed" ProgID="Equation.3" ShapeID="_x0000_i1037" DrawAspect="Content" ObjectID="_1374495812" r:id="rId25"/>
        </w:object>
      </w:r>
    </w:p>
    <w:p w14:paraId="52FB0EE5" w14:textId="77777777" w:rsidR="005834D8" w:rsidRDefault="005834D8"/>
    <w:p w14:paraId="452E84C3" w14:textId="77777777" w:rsidR="007B5706" w:rsidRDefault="007B5706"/>
    <w:p w14:paraId="04774C80" w14:textId="77777777" w:rsidR="005834D8" w:rsidRDefault="005834D8">
      <w:r>
        <w:t xml:space="preserve">3. </w:t>
      </w:r>
      <w:r>
        <w:rPr>
          <w:position w:val="-24"/>
        </w:rPr>
        <w:object w:dxaOrig="2160" w:dyaOrig="660" w14:anchorId="459EBBC8">
          <v:shape id="_x0000_i1038" type="#_x0000_t75" style="width:108pt;height:33pt" o:ole="">
            <v:imagedata r:id="rId26" o:title=""/>
          </v:shape>
          <o:OLEObject Type="Embed" ProgID="Equation.3" ShapeID="_x0000_i1038" DrawAspect="Content" ObjectID="_1374495813" r:id="rId27"/>
        </w:object>
      </w:r>
    </w:p>
    <w:p w14:paraId="6FBE6DCA" w14:textId="77777777" w:rsidR="005834D8" w:rsidRDefault="005834D8"/>
    <w:p w14:paraId="393BC62D" w14:textId="77777777" w:rsidR="007B5706" w:rsidRDefault="007B5706"/>
    <w:p w14:paraId="7786CD6C" w14:textId="77777777" w:rsidR="005834D8" w:rsidRDefault="005834D8">
      <w:pPr>
        <w:tabs>
          <w:tab w:val="left" w:pos="1845"/>
        </w:tabs>
      </w:pPr>
      <w:r>
        <w:t xml:space="preserve">4. </w:t>
      </w:r>
      <w:r>
        <w:rPr>
          <w:position w:val="-24"/>
        </w:rPr>
        <w:object w:dxaOrig="660" w:dyaOrig="680" w14:anchorId="7596D2A7">
          <v:shape id="_x0000_i1039" type="#_x0000_t75" style="width:33pt;height:34pt" o:ole="">
            <v:imagedata r:id="rId28" o:title=""/>
          </v:shape>
          <o:OLEObject Type="Embed" ProgID="Equation.3" ShapeID="_x0000_i1039" DrawAspect="Content" ObjectID="_1374495814" r:id="rId29"/>
        </w:object>
      </w:r>
      <w:r>
        <w:tab/>
      </w:r>
    </w:p>
    <w:p w14:paraId="0983AFEF" w14:textId="77777777" w:rsidR="005834D8" w:rsidRDefault="005834D8"/>
    <w:p w14:paraId="1C011581" w14:textId="77777777" w:rsidR="005834D8" w:rsidRDefault="005834D8">
      <w:r>
        <w:t xml:space="preserve">5. </w:t>
      </w:r>
      <w:r>
        <w:rPr>
          <w:position w:val="-20"/>
        </w:rPr>
        <w:object w:dxaOrig="880" w:dyaOrig="440" w14:anchorId="361C3932">
          <v:shape id="_x0000_i1040" type="#_x0000_t75" style="width:44pt;height:22pt" o:ole="">
            <v:imagedata r:id="rId30" o:title=""/>
          </v:shape>
          <o:OLEObject Type="Embed" ProgID="Equation.3" ShapeID="_x0000_i1040" DrawAspect="Content" ObjectID="_1374495815" r:id="rId31"/>
        </w:object>
      </w:r>
      <w:r>
        <w:t xml:space="preserve">, </w:t>
      </w:r>
      <w:proofErr w:type="gramStart"/>
      <w:r>
        <w:t>where</w:t>
      </w:r>
      <w:proofErr w:type="gramEnd"/>
      <w:r>
        <w:t xml:space="preserve"> </w:t>
      </w:r>
      <w:r>
        <w:rPr>
          <w:position w:val="-52"/>
        </w:rPr>
        <w:object w:dxaOrig="2200" w:dyaOrig="1160" w14:anchorId="73CAF59F">
          <v:shape id="_x0000_i1041" type="#_x0000_t75" style="width:110pt;height:58pt" o:ole="">
            <v:imagedata r:id="rId32" o:title=""/>
          </v:shape>
          <o:OLEObject Type="Embed" ProgID="Equation.3" ShapeID="_x0000_i1041" DrawAspect="Content" ObjectID="_1374495816" r:id="rId33"/>
        </w:object>
      </w:r>
      <w:r>
        <w:rPr>
          <w:position w:val="-10"/>
        </w:rPr>
        <w:object w:dxaOrig="1440" w:dyaOrig="340" w14:anchorId="4C3DD962">
          <v:shape id="_x0000_i1042" type="#_x0000_t75" style="width:1in;height:17pt" o:ole="">
            <v:imagedata r:id="rId34" o:title=""/>
          </v:shape>
          <o:OLEObject Type="Embed" ProgID="Equation.3" ShapeID="_x0000_i1042" DrawAspect="Content" ObjectID="_1374495817" r:id="rId35"/>
        </w:object>
      </w:r>
    </w:p>
    <w:p w14:paraId="70A2B9BF" w14:textId="77777777" w:rsidR="005834D8" w:rsidRDefault="005834D8"/>
    <w:p w14:paraId="5B432052" w14:textId="77777777" w:rsidR="007B5706" w:rsidRDefault="007B5706"/>
    <w:p w14:paraId="2DBCC3F5" w14:textId="77777777" w:rsidR="005834D8" w:rsidRDefault="005834D8">
      <w:r>
        <w:t xml:space="preserve">6. </w:t>
      </w:r>
      <w:r>
        <w:rPr>
          <w:position w:val="-20"/>
        </w:rPr>
        <w:object w:dxaOrig="1080" w:dyaOrig="580" w14:anchorId="7BC971EB">
          <v:shape id="_x0000_i1043" type="#_x0000_t75" style="width:54pt;height:29pt" o:ole="">
            <v:imagedata r:id="rId36" o:title=""/>
          </v:shape>
          <o:OLEObject Type="Embed" ProgID="Equation.3" ShapeID="_x0000_i1043" DrawAspect="Content" ObjectID="_1374495818" r:id="rId37"/>
        </w:object>
      </w:r>
    </w:p>
    <w:p w14:paraId="3DB65350" w14:textId="77777777" w:rsidR="005834D8" w:rsidRDefault="005834D8"/>
    <w:p w14:paraId="46523835" w14:textId="77777777" w:rsidR="007B5706" w:rsidRDefault="007B5706"/>
    <w:p w14:paraId="16A6FE94" w14:textId="77777777" w:rsidR="005834D8" w:rsidRDefault="005834D8">
      <w:r>
        <w:t xml:space="preserve">7. </w:t>
      </w:r>
      <w:r>
        <w:rPr>
          <w:position w:val="-20"/>
        </w:rPr>
        <w:object w:dxaOrig="900" w:dyaOrig="440" w14:anchorId="7A244518">
          <v:shape id="_x0000_i1044" type="#_x0000_t75" style="width:45pt;height:22pt" o:ole="">
            <v:imagedata r:id="rId38" o:title=""/>
          </v:shape>
          <o:OLEObject Type="Embed" ProgID="Equation.3" ShapeID="_x0000_i1044" DrawAspect="Content" ObjectID="_1374495819" r:id="rId39"/>
        </w:object>
      </w:r>
      <w:r>
        <w:t xml:space="preserve"> </w:t>
      </w:r>
      <w:proofErr w:type="gramStart"/>
      <w:r>
        <w:t>where</w:t>
      </w:r>
      <w:proofErr w:type="gramEnd"/>
      <w:r>
        <w:t xml:space="preserve"> </w:t>
      </w:r>
      <w:r>
        <w:rPr>
          <w:position w:val="-32"/>
        </w:rPr>
        <w:object w:dxaOrig="2060" w:dyaOrig="760" w14:anchorId="5C7BAC51">
          <v:shape id="_x0000_i1045" type="#_x0000_t75" style="width:103pt;height:38pt" o:ole="">
            <v:imagedata r:id="rId40" o:title=""/>
          </v:shape>
          <o:OLEObject Type="Embed" ProgID="Equation.3" ShapeID="_x0000_i1045" DrawAspect="Content" ObjectID="_1374495820" r:id="rId41"/>
        </w:object>
      </w:r>
    </w:p>
    <w:p w14:paraId="6E3D35EF" w14:textId="77777777" w:rsidR="007B5706" w:rsidRDefault="007B5706"/>
    <w:p w14:paraId="24A81392" w14:textId="77777777" w:rsidR="007B5706" w:rsidRDefault="007B5706"/>
    <w:p w14:paraId="62D91B9B" w14:textId="0D0E3EBE" w:rsidR="005834D8" w:rsidRDefault="007B5706">
      <w:r>
        <w:t>8</w:t>
      </w:r>
      <w:r w:rsidR="005834D8">
        <w:t xml:space="preserve">. </w:t>
      </w:r>
      <w:r w:rsidR="005834D8">
        <w:rPr>
          <w:position w:val="-24"/>
        </w:rPr>
        <w:object w:dxaOrig="940" w:dyaOrig="620" w14:anchorId="6B444F8A">
          <v:shape id="_x0000_i1047" type="#_x0000_t75" style="width:47pt;height:31pt" o:ole="">
            <v:imagedata r:id="rId42" o:title=""/>
          </v:shape>
          <o:OLEObject Type="Embed" ProgID="Equation.3" ShapeID="_x0000_i1047" DrawAspect="Content" ObjectID="_1374495821" r:id="rId43"/>
        </w:object>
      </w:r>
    </w:p>
    <w:p w14:paraId="3E050205" w14:textId="77777777" w:rsidR="005834D8" w:rsidRDefault="005834D8"/>
    <w:p w14:paraId="540A5EA9" w14:textId="77777777" w:rsidR="005834D8" w:rsidRDefault="005834D8"/>
    <w:p w14:paraId="3D4B0E5B" w14:textId="77777777" w:rsidR="007B5706" w:rsidRDefault="007B5706"/>
    <w:p w14:paraId="7EAB97A8" w14:textId="23D166B0" w:rsidR="005834D8" w:rsidRDefault="007B5706" w:rsidP="00DD0B92">
      <w:r>
        <w:t>9</w:t>
      </w:r>
      <w:r w:rsidR="005834D8">
        <w:t xml:space="preserve">. </w:t>
      </w:r>
      <w:r w:rsidR="005834D8">
        <w:rPr>
          <w:position w:val="-24"/>
        </w:rPr>
        <w:object w:dxaOrig="900" w:dyaOrig="620" w14:anchorId="0D8F3875">
          <v:shape id="_x0000_i1049" type="#_x0000_t75" style="width:45pt;height:31pt" o:ole="">
            <v:imagedata r:id="rId44" o:title=""/>
          </v:shape>
          <o:OLEObject Type="Embed" ProgID="Equation.3" ShapeID="_x0000_i1049" DrawAspect="Content" ObjectID="_1374495822" r:id="rId45"/>
        </w:object>
      </w:r>
    </w:p>
    <w:sectPr w:rsidR="005834D8" w:rsidSect="007B5706">
      <w:headerReference w:type="default" r:id="rId46"/>
      <w:footerReference w:type="even" r:id="rId47"/>
      <w:footerReference w:type="default" r:id="rId48"/>
      <w:headerReference w:type="first" r:id="rId49"/>
      <w:pgSz w:w="12240" w:h="15840"/>
      <w:pgMar w:top="1440" w:right="1800" w:bottom="126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12FDD" w14:textId="77777777" w:rsidR="007B5706" w:rsidRDefault="007B5706">
      <w:r>
        <w:separator/>
      </w:r>
    </w:p>
  </w:endnote>
  <w:endnote w:type="continuationSeparator" w:id="0">
    <w:p w14:paraId="4062D322" w14:textId="77777777" w:rsidR="007B5706" w:rsidRDefault="007B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79D42" w14:textId="77777777" w:rsidR="007B5706" w:rsidRDefault="007B5706" w:rsidP="005834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988F5E" w14:textId="77777777" w:rsidR="007B5706" w:rsidRDefault="007B5706" w:rsidP="00585E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5DCE1" w14:textId="77777777" w:rsidR="007B5706" w:rsidRDefault="007B5706" w:rsidP="005834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17FF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278FB7" w14:textId="77777777" w:rsidR="007B5706" w:rsidRDefault="007B5706" w:rsidP="00585E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CD83D" w14:textId="77777777" w:rsidR="007B5706" w:rsidRDefault="007B5706">
      <w:r>
        <w:separator/>
      </w:r>
    </w:p>
  </w:footnote>
  <w:footnote w:type="continuationSeparator" w:id="0">
    <w:p w14:paraId="4060A057" w14:textId="77777777" w:rsidR="007B5706" w:rsidRDefault="007B57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7C2B9" w14:textId="46BB6F5F" w:rsidR="007B5706" w:rsidRDefault="007B5706">
    <w:pPr>
      <w:pStyle w:val="Header"/>
    </w:pPr>
    <w:r>
      <w:t>ACRAHS #16</w:t>
    </w:r>
    <w:r>
      <w:tab/>
      <w:t>Solis</w:t>
    </w:r>
    <w:r>
      <w:tab/>
      <w:t>CALC AB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4B0FC" w14:textId="247F8174" w:rsidR="007B5706" w:rsidRDefault="007B5706">
    <w:pPr>
      <w:pStyle w:val="Header"/>
    </w:pPr>
    <w:r>
      <w:t>ACRAHS #16</w:t>
    </w:r>
    <w:r>
      <w:tab/>
      <w:t>Solis</w:t>
    </w:r>
    <w:r>
      <w:tab/>
      <w:t>CALCULUS AB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2906C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9667456"/>
    <w:multiLevelType w:val="hybridMultilevel"/>
    <w:tmpl w:val="851050CA"/>
    <w:lvl w:ilvl="0" w:tplc="85520E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721D3"/>
    <w:multiLevelType w:val="hybridMultilevel"/>
    <w:tmpl w:val="068806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B50D03"/>
    <w:multiLevelType w:val="hybridMultilevel"/>
    <w:tmpl w:val="CB7282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4E"/>
    <w:rsid w:val="005834D8"/>
    <w:rsid w:val="00585E4E"/>
    <w:rsid w:val="006C07C4"/>
    <w:rsid w:val="007B5706"/>
    <w:rsid w:val="00A31611"/>
    <w:rsid w:val="00A824A5"/>
    <w:rsid w:val="00C05247"/>
    <w:rsid w:val="00CA17FF"/>
    <w:rsid w:val="00CB76E3"/>
    <w:rsid w:val="00CD5A57"/>
    <w:rsid w:val="00DD0B92"/>
    <w:rsid w:val="00F05F5F"/>
    <w:rsid w:val="00FB1AC4"/>
    <w:rsid w:val="00FE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0"/>
    <o:shapelayout v:ext="edit">
      <o:idmap v:ext="edit" data="1"/>
    </o:shapelayout>
  </w:shapeDefaults>
  <w:decimalSymbol w:val="."/>
  <w:listSeparator w:val=","/>
  <w14:docId w14:val="32A3F7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iCs/>
      <w:sz w:val="72"/>
    </w:rPr>
  </w:style>
  <w:style w:type="paragraph" w:styleId="Footer">
    <w:name w:val="footer"/>
    <w:basedOn w:val="Normal"/>
    <w:rsid w:val="00585E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5E4E"/>
  </w:style>
  <w:style w:type="paragraph" w:styleId="BalloonText">
    <w:name w:val="Balloon Text"/>
    <w:basedOn w:val="Normal"/>
    <w:semiHidden/>
    <w:rsid w:val="00585E4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67"/>
    <w:rsid w:val="00C05247"/>
    <w:rPr>
      <w:color w:val="808080"/>
    </w:rPr>
  </w:style>
  <w:style w:type="paragraph" w:styleId="ListParagraph">
    <w:name w:val="List Paragraph"/>
    <w:basedOn w:val="Normal"/>
    <w:uiPriority w:val="72"/>
    <w:rsid w:val="00C052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7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70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iCs/>
      <w:sz w:val="72"/>
    </w:rPr>
  </w:style>
  <w:style w:type="paragraph" w:styleId="Footer">
    <w:name w:val="footer"/>
    <w:basedOn w:val="Normal"/>
    <w:rsid w:val="00585E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5E4E"/>
  </w:style>
  <w:style w:type="paragraph" w:styleId="BalloonText">
    <w:name w:val="Balloon Text"/>
    <w:basedOn w:val="Normal"/>
    <w:semiHidden/>
    <w:rsid w:val="00585E4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67"/>
    <w:rsid w:val="00C05247"/>
    <w:rPr>
      <w:color w:val="808080"/>
    </w:rPr>
  </w:style>
  <w:style w:type="paragraph" w:styleId="ListParagraph">
    <w:name w:val="List Paragraph"/>
    <w:basedOn w:val="Normal"/>
    <w:uiPriority w:val="72"/>
    <w:rsid w:val="00C052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7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7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eader" Target="header1.xml"/><Relationship Id="rId47" Type="http://schemas.openxmlformats.org/officeDocument/2006/relationships/footer" Target="footer1.xml"/><Relationship Id="rId48" Type="http://schemas.openxmlformats.org/officeDocument/2006/relationships/footer" Target="footer2.xml"/><Relationship Id="rId49" Type="http://schemas.openxmlformats.org/officeDocument/2006/relationships/header" Target="header2.xml"/><Relationship Id="rId20" Type="http://schemas.openxmlformats.org/officeDocument/2006/relationships/image" Target="media/image7.wmf"/><Relationship Id="rId21" Type="http://schemas.openxmlformats.org/officeDocument/2006/relationships/oleObject" Target="embeddings/Microsoft_Equation7.bin"/><Relationship Id="rId22" Type="http://schemas.openxmlformats.org/officeDocument/2006/relationships/image" Target="media/image8.wmf"/><Relationship Id="rId23" Type="http://schemas.openxmlformats.org/officeDocument/2006/relationships/oleObject" Target="embeddings/Microsoft_Equation8.bin"/><Relationship Id="rId24" Type="http://schemas.openxmlformats.org/officeDocument/2006/relationships/image" Target="media/image9.wmf"/><Relationship Id="rId25" Type="http://schemas.openxmlformats.org/officeDocument/2006/relationships/oleObject" Target="embeddings/Microsoft_Equation9.bin"/><Relationship Id="rId26" Type="http://schemas.openxmlformats.org/officeDocument/2006/relationships/image" Target="media/image10.wmf"/><Relationship Id="rId27" Type="http://schemas.openxmlformats.org/officeDocument/2006/relationships/oleObject" Target="embeddings/Microsoft_Equation10.bin"/><Relationship Id="rId28" Type="http://schemas.openxmlformats.org/officeDocument/2006/relationships/image" Target="media/image11.wmf"/><Relationship Id="rId29" Type="http://schemas.openxmlformats.org/officeDocument/2006/relationships/oleObject" Target="embeddings/Microsoft_Equation11.bin"/><Relationship Id="rId50" Type="http://schemas.openxmlformats.org/officeDocument/2006/relationships/fontTable" Target="fontTable.xml"/><Relationship Id="rId5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2.wmf"/><Relationship Id="rId31" Type="http://schemas.openxmlformats.org/officeDocument/2006/relationships/oleObject" Target="embeddings/Microsoft_Equation12.bin"/><Relationship Id="rId32" Type="http://schemas.openxmlformats.org/officeDocument/2006/relationships/image" Target="media/image13.wmf"/><Relationship Id="rId9" Type="http://schemas.openxmlformats.org/officeDocument/2006/relationships/oleObject" Target="embeddings/Microsoft_Equation1.bin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33" Type="http://schemas.openxmlformats.org/officeDocument/2006/relationships/oleObject" Target="embeddings/Microsoft_Equation13.bin"/><Relationship Id="rId34" Type="http://schemas.openxmlformats.org/officeDocument/2006/relationships/image" Target="media/image14.wmf"/><Relationship Id="rId35" Type="http://schemas.openxmlformats.org/officeDocument/2006/relationships/oleObject" Target="embeddings/Microsoft_Equation14.bin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w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4.w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5.wmf"/><Relationship Id="rId17" Type="http://schemas.openxmlformats.org/officeDocument/2006/relationships/oleObject" Target="embeddings/Microsoft_Equation5.bin"/><Relationship Id="rId18" Type="http://schemas.openxmlformats.org/officeDocument/2006/relationships/image" Target="media/image6.wmf"/><Relationship Id="rId19" Type="http://schemas.openxmlformats.org/officeDocument/2006/relationships/oleObject" Target="embeddings/Microsoft_Equation6.bin"/><Relationship Id="rId37" Type="http://schemas.openxmlformats.org/officeDocument/2006/relationships/oleObject" Target="embeddings/Microsoft_Equation15.bin"/><Relationship Id="rId38" Type="http://schemas.openxmlformats.org/officeDocument/2006/relationships/image" Target="media/image16.wmf"/><Relationship Id="rId39" Type="http://schemas.openxmlformats.org/officeDocument/2006/relationships/oleObject" Target="embeddings/Microsoft_Equation16.bin"/><Relationship Id="rId40" Type="http://schemas.openxmlformats.org/officeDocument/2006/relationships/image" Target="media/image17.wmf"/><Relationship Id="rId41" Type="http://schemas.openxmlformats.org/officeDocument/2006/relationships/oleObject" Target="embeddings/Microsoft_Equation17.bin"/><Relationship Id="rId42" Type="http://schemas.openxmlformats.org/officeDocument/2006/relationships/image" Target="media/image18.wmf"/><Relationship Id="rId43" Type="http://schemas.openxmlformats.org/officeDocument/2006/relationships/oleObject" Target="embeddings/Microsoft_Equation18.bin"/><Relationship Id="rId44" Type="http://schemas.openxmlformats.org/officeDocument/2006/relationships/image" Target="media/image19.wmf"/><Relationship Id="rId45" Type="http://schemas.openxmlformats.org/officeDocument/2006/relationships/oleObject" Target="embeddings/Microsoft_Equation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1561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Limits &amp; Continuity</vt:lpstr>
    </vt:vector>
  </TitlesOfParts>
  <Company>24J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Limits &amp; Continuity</dc:title>
  <dc:subject/>
  <dc:creator>KAWAMURA_JON</dc:creator>
  <cp:keywords/>
  <dc:description/>
  <cp:lastModifiedBy>Phillip Solis</cp:lastModifiedBy>
  <cp:revision>2</cp:revision>
  <cp:lastPrinted>2007-05-16T15:41:00Z</cp:lastPrinted>
  <dcterms:created xsi:type="dcterms:W3CDTF">2015-08-09T22:35:00Z</dcterms:created>
  <dcterms:modified xsi:type="dcterms:W3CDTF">2015-08-09T22:35:00Z</dcterms:modified>
</cp:coreProperties>
</file>